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C2" w:rsidRDefault="005A371D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Zlecanie i rozliczanie zadań w ramach </w:t>
      </w:r>
      <w:r w:rsidR="007A09A4">
        <w:rPr>
          <w:b/>
          <w:color w:val="00B050"/>
          <w:sz w:val="32"/>
          <w:szCs w:val="32"/>
        </w:rPr>
        <w:t>Tarczy Antykryzysowej</w:t>
      </w:r>
      <w:bookmarkStart w:id="0" w:name="_GoBack"/>
      <w:bookmarkEnd w:id="0"/>
    </w:p>
    <w:p w:rsidR="002248ED" w:rsidRDefault="00847D24">
      <w:pPr>
        <w:rPr>
          <w:b/>
          <w:sz w:val="24"/>
          <w:szCs w:val="24"/>
        </w:rPr>
      </w:pPr>
      <w:r w:rsidRPr="00847D24">
        <w:rPr>
          <w:b/>
          <w:sz w:val="24"/>
          <w:szCs w:val="24"/>
        </w:rPr>
        <w:t xml:space="preserve">31 marca 2020 r. weszły w życie przepisy umożliwiające modyfikację zasad rozliczania dotacji w związku z epidemią </w:t>
      </w:r>
      <w:proofErr w:type="spellStart"/>
      <w:r w:rsidRPr="00847D24">
        <w:rPr>
          <w:b/>
          <w:sz w:val="24"/>
          <w:szCs w:val="24"/>
        </w:rPr>
        <w:t>koronawirusa</w:t>
      </w:r>
      <w:proofErr w:type="spellEnd"/>
      <w:r w:rsidRPr="00847D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ramach </w:t>
      </w:r>
      <w:r w:rsidR="003E1737">
        <w:rPr>
          <w:b/>
          <w:sz w:val="24"/>
          <w:szCs w:val="24"/>
        </w:rPr>
        <w:t>tzw. Tarczy Antykryzysowej</w:t>
      </w:r>
      <w:r w:rsidR="002248ED">
        <w:rPr>
          <w:b/>
          <w:sz w:val="24"/>
          <w:szCs w:val="24"/>
        </w:rPr>
        <w:t>.</w:t>
      </w:r>
    </w:p>
    <w:p w:rsidR="00847D24" w:rsidRDefault="003E1737">
      <w:pPr>
        <w:rPr>
          <w:sz w:val="24"/>
          <w:szCs w:val="24"/>
        </w:rPr>
      </w:pPr>
      <w:r>
        <w:rPr>
          <w:sz w:val="24"/>
          <w:szCs w:val="24"/>
        </w:rPr>
        <w:t xml:space="preserve">W ostatni dzień marca bieżącego roku weszła w życie tzw. Tarcza Antykryzysowa czyli inaczej specustawa </w:t>
      </w:r>
      <w:proofErr w:type="spellStart"/>
      <w:r>
        <w:rPr>
          <w:sz w:val="24"/>
          <w:szCs w:val="24"/>
        </w:rPr>
        <w:t>koronawirusowa</w:t>
      </w:r>
      <w:proofErr w:type="spellEnd"/>
      <w:r>
        <w:rPr>
          <w:sz w:val="24"/>
          <w:szCs w:val="24"/>
        </w:rPr>
        <w:t xml:space="preserve">. </w:t>
      </w:r>
      <w:r w:rsidR="00847D24" w:rsidRPr="00847D24">
        <w:rPr>
          <w:sz w:val="24"/>
          <w:szCs w:val="24"/>
        </w:rPr>
        <w:t>Przepisy te pozwalają na przedłużanie terminów na składanie sprawozdań z wykonanych zadań, rozliczanie dotacji z pominięciem terminów wynikających z ustawy o finansach publicznych oraz na uznawanie za uzasadnione wydatków poniesionych na sfinansowanie działań odwołanych w następstwie epidemii.</w:t>
      </w:r>
    </w:p>
    <w:p w:rsidR="003E1737" w:rsidRDefault="003E1737" w:rsidP="003E1737">
      <w:pPr>
        <w:jc w:val="both"/>
        <w:rPr>
          <w:sz w:val="24"/>
          <w:szCs w:val="24"/>
        </w:rPr>
      </w:pPr>
      <w:r>
        <w:rPr>
          <w:sz w:val="24"/>
          <w:szCs w:val="24"/>
        </w:rPr>
        <w:t>Nowe przepisy dotyczą dotacji ze środków unijnych -</w:t>
      </w:r>
      <w:r w:rsidRPr="003E1737">
        <w:rPr>
          <w:sz w:val="24"/>
          <w:szCs w:val="24"/>
        </w:rPr>
        <w:t xml:space="preserve"> w odniesieniu do projektów finansowanych z Europejskiego Funduszu Społecznego</w:t>
      </w:r>
      <w:r>
        <w:rPr>
          <w:sz w:val="24"/>
          <w:szCs w:val="24"/>
        </w:rPr>
        <w:t xml:space="preserve"> oraz </w:t>
      </w:r>
      <w:r w:rsidRPr="003E1737">
        <w:rPr>
          <w:sz w:val="24"/>
          <w:szCs w:val="24"/>
        </w:rPr>
        <w:t>dotacji przyznawanych przez Narodowy Instytut Wolności w ramach Programu Rozwoju Organizacji Obywatelskich</w:t>
      </w:r>
      <w:r>
        <w:rPr>
          <w:sz w:val="24"/>
          <w:szCs w:val="24"/>
        </w:rPr>
        <w:t>.</w:t>
      </w:r>
    </w:p>
    <w:p w:rsidR="00BB3047" w:rsidRPr="00BB3047" w:rsidRDefault="003E1737" w:rsidP="00BB3047">
      <w:pPr>
        <w:jc w:val="both"/>
        <w:rPr>
          <w:sz w:val="24"/>
          <w:szCs w:val="24"/>
        </w:rPr>
      </w:pPr>
      <w:r w:rsidRPr="003E1737">
        <w:rPr>
          <w:sz w:val="24"/>
          <w:szCs w:val="24"/>
        </w:rPr>
        <w:t xml:space="preserve">Decyzję o zastosowaniu którejś z możliwości wskazanych w art. 15 </w:t>
      </w:r>
      <w:proofErr w:type="spellStart"/>
      <w:r w:rsidRPr="003E1737">
        <w:rPr>
          <w:sz w:val="24"/>
          <w:szCs w:val="24"/>
        </w:rPr>
        <w:t>zzl</w:t>
      </w:r>
      <w:proofErr w:type="spellEnd"/>
      <w:r w:rsidRPr="003E1737">
        <w:rPr>
          <w:sz w:val="24"/>
          <w:szCs w:val="24"/>
        </w:rPr>
        <w:t xml:space="preserve"> ust. 1 specustawy podejmować będą organy, które zleciły realizację zadań publicznych.</w:t>
      </w:r>
      <w:r w:rsidR="00BB3047">
        <w:rPr>
          <w:sz w:val="24"/>
          <w:szCs w:val="24"/>
        </w:rPr>
        <w:t xml:space="preserve"> I tak: </w:t>
      </w:r>
      <w:r w:rsidR="00BB3047" w:rsidRPr="00BB3047">
        <w:rPr>
          <w:sz w:val="24"/>
          <w:szCs w:val="24"/>
        </w:rPr>
        <w:t xml:space="preserve">w okresie obowiązywania stanu zagrożenia epidemicznego albo stanu epidemii oraz w terminie 30 dni następujących po ich odwołaniu, pozwala organom </w:t>
      </w:r>
      <w:r w:rsidR="00BB3047">
        <w:rPr>
          <w:sz w:val="24"/>
          <w:szCs w:val="24"/>
        </w:rPr>
        <w:t>zlecającym realizację zadań na:</w:t>
      </w:r>
    </w:p>
    <w:p w:rsidR="00BB3047" w:rsidRPr="00BB3047" w:rsidRDefault="00BB3047" w:rsidP="00BB304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przedłużenie 30-dniowego terminu na złożenie sprawozdania z wykonania realizacji zadania publicznego, liczonego od dnia zakończenia realizacji zad</w:t>
      </w:r>
      <w:r>
        <w:rPr>
          <w:sz w:val="24"/>
          <w:szCs w:val="24"/>
        </w:rPr>
        <w:t>ania</w:t>
      </w:r>
    </w:p>
    <w:p w:rsidR="00BB3047" w:rsidRPr="00BB3047" w:rsidRDefault="00BB3047" w:rsidP="00BB304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rozliczenie dotacji z pominięciem terminów wynikających z ustawy o finansach publicznych.</w:t>
      </w:r>
    </w:p>
    <w:p w:rsidR="003E1737" w:rsidRDefault="00BB3047" w:rsidP="00BB3047">
      <w:p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Przepis nie określa nowych terminów na złożenie sprawozdania i rozliczenie dotacji, będą więc one zależeć od decyzji organów, które zleciły realizację zadań.</w:t>
      </w:r>
    </w:p>
    <w:p w:rsidR="00BB3047" w:rsidRDefault="00BB3047" w:rsidP="00BB3047">
      <w:p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Art. 15zzl ust. 1 specustawy pozwala również na uznawanie za uzasadnione wydatków poniesionych na sfinansowanie działań realizowanych w ramach zleconego zadania publicznego, które zostały odwołane w następstwie okoliczności związanych z obowiązywaniem stanu zagrożenia epidemicznego albo stanu epidemii. Niewykonanie planu działań lub nieosiągnięcie rezultatów założonych w umowie nie będzie wtedy ponadto skutkować uznaniem dotacji w tej części za wykorzystaną niezgodnie z przeznaczeniem, pobraną nienależnie lub w nadmiernej wysokości i podlegającą zwrotowi (art. 15zzl ust. 2 specustawy).</w:t>
      </w:r>
    </w:p>
    <w:p w:rsidR="00BB3047" w:rsidRPr="00BB3047" w:rsidRDefault="00BB3047" w:rsidP="00BB3047">
      <w:p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W zależności od warunków zatrudnienia, nowe zasady dotyczące uznawania wydatków za uzasadnione mogą też znaleźć zastosowanie do wydatków na wynagrodzenia osób z</w:t>
      </w:r>
      <w:r>
        <w:rPr>
          <w:sz w:val="24"/>
          <w:szCs w:val="24"/>
        </w:rPr>
        <w:t>atrudnionych przez organizację:</w:t>
      </w:r>
    </w:p>
    <w:p w:rsidR="00BB3047" w:rsidRPr="00BB3047" w:rsidRDefault="00BB3047" w:rsidP="00BB304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wynagrodzenie w trakcie trwania okresu wypowiedzenia</w:t>
      </w:r>
    </w:p>
    <w:p w:rsidR="00BB3047" w:rsidRDefault="00BB3047" w:rsidP="00BB304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wynagrodzenie należny za cały okres trwania umowy</w:t>
      </w:r>
    </w:p>
    <w:p w:rsidR="00BB3047" w:rsidRPr="00BB3047" w:rsidRDefault="00BB3047" w:rsidP="00BB304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B3047">
        <w:rPr>
          <w:sz w:val="24"/>
          <w:szCs w:val="24"/>
        </w:rPr>
        <w:t>wynagrodzenie w ramach umowy zlecenia płatne za zrealizowane zadania</w:t>
      </w:r>
    </w:p>
    <w:p w:rsidR="003E1737" w:rsidRPr="00847D24" w:rsidRDefault="003E1737" w:rsidP="003E1737">
      <w:pPr>
        <w:jc w:val="both"/>
        <w:rPr>
          <w:sz w:val="24"/>
          <w:szCs w:val="24"/>
        </w:rPr>
      </w:pPr>
    </w:p>
    <w:p w:rsidR="00B73111" w:rsidRPr="00B73111" w:rsidRDefault="00B73111" w:rsidP="00B7311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Więcej na stronie: </w:t>
      </w:r>
      <w:hyperlink r:id="rId5" w:history="1">
        <w:r w:rsidR="00847D24" w:rsidRPr="00847D24">
          <w:rPr>
            <w:rStyle w:val="Hipercze"/>
            <w:b/>
          </w:rPr>
          <w:t>ngo.pl</w:t>
        </w:r>
      </w:hyperlink>
    </w:p>
    <w:p w:rsidR="002248ED" w:rsidRPr="002248ED" w:rsidRDefault="002248ED">
      <w:pPr>
        <w:rPr>
          <w:sz w:val="24"/>
          <w:szCs w:val="24"/>
        </w:rPr>
      </w:pPr>
    </w:p>
    <w:sectPr w:rsidR="002248ED" w:rsidRPr="002248ED" w:rsidSect="00B3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F3A"/>
    <w:multiLevelType w:val="hybridMultilevel"/>
    <w:tmpl w:val="42E25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55B"/>
    <w:multiLevelType w:val="hybridMultilevel"/>
    <w:tmpl w:val="BC5E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6397"/>
    <w:multiLevelType w:val="hybridMultilevel"/>
    <w:tmpl w:val="C044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73A7"/>
    <w:multiLevelType w:val="multilevel"/>
    <w:tmpl w:val="2DB4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1035D"/>
    <w:multiLevelType w:val="hybridMultilevel"/>
    <w:tmpl w:val="B008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6D"/>
    <w:rsid w:val="00114B91"/>
    <w:rsid w:val="002248ED"/>
    <w:rsid w:val="0030086D"/>
    <w:rsid w:val="003E1737"/>
    <w:rsid w:val="00536635"/>
    <w:rsid w:val="00565408"/>
    <w:rsid w:val="005A371D"/>
    <w:rsid w:val="007A09A4"/>
    <w:rsid w:val="00847D24"/>
    <w:rsid w:val="00AC0D5D"/>
    <w:rsid w:val="00B3739E"/>
    <w:rsid w:val="00B41DED"/>
    <w:rsid w:val="00B73111"/>
    <w:rsid w:val="00B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5E033-273E-4ECD-A49D-ACDD2951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48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48E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41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48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4697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2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246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92021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01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ystyka.ngo.pl/zlecanie-zadan-w-tarczy-na-co-moga-liczyc-ngo-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Magdalena Pieczyńska</cp:lastModifiedBy>
  <cp:revision>2</cp:revision>
  <dcterms:created xsi:type="dcterms:W3CDTF">2020-04-06T04:55:00Z</dcterms:created>
  <dcterms:modified xsi:type="dcterms:W3CDTF">2020-04-06T04:55:00Z</dcterms:modified>
</cp:coreProperties>
</file>