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C2" w:rsidRDefault="002248ED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Rządowa tarcza antykryzysowa dla NGO</w:t>
      </w:r>
    </w:p>
    <w:p w:rsidR="002248ED" w:rsidRDefault="002248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Wsparcie dla organizacji pozarządowych w realizacji celów statutowych w czasie kryzysu wywołanego pandemią </w:t>
      </w:r>
      <w:proofErr w:type="spellStart"/>
      <w:r>
        <w:rPr>
          <w:b/>
          <w:sz w:val="24"/>
          <w:szCs w:val="24"/>
        </w:rPr>
        <w:t>koronawirusa</w:t>
      </w:r>
      <w:proofErr w:type="spellEnd"/>
      <w:r>
        <w:rPr>
          <w:b/>
          <w:sz w:val="24"/>
          <w:szCs w:val="24"/>
        </w:rPr>
        <w:t>.</w:t>
      </w:r>
    </w:p>
    <w:p w:rsidR="002248ED" w:rsidRDefault="002248ED">
      <w:pPr>
        <w:rPr>
          <w:sz w:val="24"/>
          <w:szCs w:val="24"/>
        </w:rPr>
      </w:pPr>
      <w:r w:rsidRPr="002248ED">
        <w:rPr>
          <w:sz w:val="24"/>
          <w:szCs w:val="24"/>
        </w:rPr>
        <w:t xml:space="preserve">Tarcza </w:t>
      </w:r>
      <w:r>
        <w:rPr>
          <w:sz w:val="24"/>
          <w:szCs w:val="24"/>
        </w:rPr>
        <w:t xml:space="preserve">antykryzysowa </w:t>
      </w:r>
      <w:r w:rsidRPr="002248ED">
        <w:rPr>
          <w:sz w:val="24"/>
          <w:szCs w:val="24"/>
        </w:rPr>
        <w:t xml:space="preserve">to pakiet rozwiązań przygotowanych przez rząd, który ma ochronić polskie państwo i obywateli przed kryzysem wywołanym pandemią </w:t>
      </w:r>
      <w:proofErr w:type="spellStart"/>
      <w:r w:rsidRPr="002248ED">
        <w:rPr>
          <w:sz w:val="24"/>
          <w:szCs w:val="24"/>
        </w:rPr>
        <w:t>koronawirusa</w:t>
      </w:r>
      <w:proofErr w:type="spellEnd"/>
      <w:r w:rsidRPr="002248ED">
        <w:rPr>
          <w:sz w:val="24"/>
          <w:szCs w:val="24"/>
        </w:rPr>
        <w:t>.</w:t>
      </w:r>
      <w:r>
        <w:rPr>
          <w:sz w:val="24"/>
          <w:szCs w:val="24"/>
        </w:rPr>
        <w:t xml:space="preserve"> Jednym z obszarów uwzględnionych w tarczy jest trzeci sektor. W ramach tego wsparcia zdecydowano się na poniższe rozwiązania:</w:t>
      </w:r>
    </w:p>
    <w:p w:rsidR="002248ED" w:rsidRPr="00B73111" w:rsidRDefault="002248ED" w:rsidP="00B7311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73111">
        <w:rPr>
          <w:sz w:val="24"/>
          <w:szCs w:val="24"/>
        </w:rPr>
        <w:t>Dofinansowanie kosztów wynagrodzeń pracowników NGO</w:t>
      </w:r>
    </w:p>
    <w:p w:rsidR="002248ED" w:rsidRPr="00B73111" w:rsidRDefault="002248ED" w:rsidP="00B7311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73111">
        <w:rPr>
          <w:sz w:val="24"/>
          <w:szCs w:val="24"/>
        </w:rPr>
        <w:t>Zwolnienie organizacji pozarządowych z nieopłaconych składek</w:t>
      </w:r>
    </w:p>
    <w:p w:rsidR="002248ED" w:rsidRPr="00B73111" w:rsidRDefault="002248ED" w:rsidP="00B7311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73111">
        <w:rPr>
          <w:sz w:val="24"/>
          <w:szCs w:val="24"/>
        </w:rPr>
        <w:t>Możliwość uzyskania korzystniejszych warunków finansowania dla podmiotów sektora ekonomii społecznej</w:t>
      </w:r>
    </w:p>
    <w:p w:rsidR="002248ED" w:rsidRPr="00B73111" w:rsidRDefault="00B73111" w:rsidP="00B7311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73111">
        <w:rPr>
          <w:sz w:val="24"/>
          <w:szCs w:val="24"/>
        </w:rPr>
        <w:t>Możliwość odroczenia terminu płatności lub rozłożeni</w:t>
      </w:r>
      <w:r>
        <w:rPr>
          <w:sz w:val="24"/>
          <w:szCs w:val="24"/>
        </w:rPr>
        <w:t>a</w:t>
      </w:r>
      <w:r w:rsidRPr="00B73111">
        <w:rPr>
          <w:sz w:val="24"/>
          <w:szCs w:val="24"/>
        </w:rPr>
        <w:t xml:space="preserve"> na raty </w:t>
      </w:r>
      <w:r w:rsidR="002248ED" w:rsidRPr="00B73111">
        <w:rPr>
          <w:sz w:val="24"/>
          <w:szCs w:val="24"/>
        </w:rPr>
        <w:t>należności ZUS</w:t>
      </w:r>
    </w:p>
    <w:p w:rsidR="002248ED" w:rsidRDefault="00B73111" w:rsidP="002248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Możliwość wydłużenia</w:t>
      </w:r>
      <w:r w:rsidR="002248ED" w:rsidRPr="002248ED">
        <w:rPr>
          <w:sz w:val="24"/>
          <w:szCs w:val="24"/>
        </w:rPr>
        <w:t xml:space="preserve"> termin</w:t>
      </w:r>
      <w:r>
        <w:rPr>
          <w:sz w:val="24"/>
          <w:szCs w:val="24"/>
        </w:rPr>
        <w:t>u</w:t>
      </w:r>
      <w:r w:rsidR="002248ED" w:rsidRPr="002248ED">
        <w:rPr>
          <w:sz w:val="24"/>
          <w:szCs w:val="24"/>
        </w:rPr>
        <w:t xml:space="preserve"> złożenia zeznania CIT-8 i wpłaty podatku</w:t>
      </w:r>
    </w:p>
    <w:p w:rsidR="00B73111" w:rsidRDefault="00B73111" w:rsidP="002248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Brak </w:t>
      </w:r>
      <w:r w:rsidRPr="00B73111">
        <w:rPr>
          <w:sz w:val="24"/>
          <w:szCs w:val="24"/>
        </w:rPr>
        <w:t>dodatkowych kosztów w przypadku odroczenia lub rozłożenia na raty podatku.</w:t>
      </w:r>
    </w:p>
    <w:p w:rsidR="002248ED" w:rsidRDefault="002248ED" w:rsidP="002248E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248ED">
        <w:rPr>
          <w:sz w:val="24"/>
          <w:szCs w:val="24"/>
        </w:rPr>
        <w:t>Brak konsekwencji związanych z opóźnieniem w składaniu deklaracji podatkowej za PIT 2019 r.</w:t>
      </w:r>
    </w:p>
    <w:p w:rsidR="002248ED" w:rsidRDefault="00B73111" w:rsidP="002248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Zwolnienie z</w:t>
      </w:r>
      <w:r w:rsidR="002248ED" w:rsidRPr="002248ED">
        <w:rPr>
          <w:sz w:val="24"/>
          <w:szCs w:val="24"/>
        </w:rPr>
        <w:t xml:space="preserve"> abonamentu i opłat audiowizualnych</w:t>
      </w:r>
    </w:p>
    <w:p w:rsidR="002248ED" w:rsidRDefault="002248ED" w:rsidP="002248E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2248ED">
        <w:rPr>
          <w:sz w:val="24"/>
          <w:szCs w:val="24"/>
        </w:rPr>
        <w:t>Elektroniczny czynny żal</w:t>
      </w:r>
    </w:p>
    <w:p w:rsidR="00B73111" w:rsidRPr="00B73111" w:rsidRDefault="00B73111" w:rsidP="00B7311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Więcej na rządowej stronie: </w:t>
      </w:r>
      <w:hyperlink r:id="rId5" w:history="1">
        <w:r w:rsidRPr="00B73111">
          <w:rPr>
            <w:rStyle w:val="Hipercze"/>
            <w:b/>
            <w:sz w:val="24"/>
            <w:szCs w:val="24"/>
          </w:rPr>
          <w:t>gov</w:t>
        </w:r>
        <w:r w:rsidRPr="00B73111">
          <w:rPr>
            <w:rStyle w:val="Hipercze"/>
            <w:b/>
            <w:sz w:val="24"/>
            <w:szCs w:val="24"/>
          </w:rPr>
          <w:t>.</w:t>
        </w:r>
        <w:r w:rsidRPr="00B73111">
          <w:rPr>
            <w:rStyle w:val="Hipercze"/>
            <w:b/>
            <w:sz w:val="24"/>
            <w:szCs w:val="24"/>
          </w:rPr>
          <w:t>pl</w:t>
        </w:r>
      </w:hyperlink>
    </w:p>
    <w:p w:rsidR="002248ED" w:rsidRPr="002248ED" w:rsidRDefault="002248ED">
      <w:pPr>
        <w:rPr>
          <w:sz w:val="24"/>
          <w:szCs w:val="24"/>
        </w:rPr>
      </w:pPr>
    </w:p>
    <w:sectPr w:rsidR="002248ED" w:rsidRPr="002248ED" w:rsidSect="00B3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55B"/>
    <w:multiLevelType w:val="hybridMultilevel"/>
    <w:tmpl w:val="BC5E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397"/>
    <w:multiLevelType w:val="hybridMultilevel"/>
    <w:tmpl w:val="C0448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473A7"/>
    <w:multiLevelType w:val="multilevel"/>
    <w:tmpl w:val="2DB4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086D"/>
    <w:rsid w:val="00114B91"/>
    <w:rsid w:val="002248ED"/>
    <w:rsid w:val="0030086D"/>
    <w:rsid w:val="00AC0D5D"/>
    <w:rsid w:val="00B3739E"/>
    <w:rsid w:val="00B41DED"/>
    <w:rsid w:val="00B7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3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8E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248ED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B41D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48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24697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28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3246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92021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01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tarczaantykryzysowa/ngo-i-kultura2?fbclid=IwAR16gP3LAE7IzKVm-0TCsBBsXyLZ-8Ld8XGTpvTjzJdTqOfAsmF03h6Err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2</cp:revision>
  <dcterms:created xsi:type="dcterms:W3CDTF">2020-04-03T10:10:00Z</dcterms:created>
  <dcterms:modified xsi:type="dcterms:W3CDTF">2020-04-03T10:38:00Z</dcterms:modified>
</cp:coreProperties>
</file>